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73" w:rsidRPr="00D67474" w:rsidRDefault="00D67474" w:rsidP="00FC5A22">
      <w:pPr>
        <w:jc w:val="center"/>
        <w:rPr>
          <w:b/>
          <w:sz w:val="32"/>
          <w:szCs w:val="32"/>
        </w:rPr>
      </w:pPr>
      <w:r w:rsidRPr="00D67474">
        <w:rPr>
          <w:b/>
          <w:sz w:val="32"/>
          <w:szCs w:val="32"/>
        </w:rPr>
        <w:t>AGENT OPEN HOUSE – TUESDAY AUGUST 1</w:t>
      </w:r>
      <w:r w:rsidRPr="00D67474">
        <w:rPr>
          <w:b/>
          <w:sz w:val="32"/>
          <w:szCs w:val="32"/>
          <w:vertAlign w:val="superscript"/>
        </w:rPr>
        <w:t>ST</w:t>
      </w:r>
      <w:r w:rsidRPr="00D67474">
        <w:rPr>
          <w:b/>
          <w:sz w:val="32"/>
          <w:szCs w:val="32"/>
        </w:rPr>
        <w:t xml:space="preserve"> – 11:30 AM – 1:30 PM</w:t>
      </w:r>
    </w:p>
    <w:p w:rsidR="00D67474" w:rsidRPr="00D67474" w:rsidRDefault="00D67474" w:rsidP="00FC5A22">
      <w:pPr>
        <w:jc w:val="center"/>
        <w:rPr>
          <w:b/>
          <w:sz w:val="32"/>
          <w:szCs w:val="32"/>
        </w:rPr>
      </w:pPr>
      <w:r w:rsidRPr="00D67474">
        <w:rPr>
          <w:b/>
          <w:sz w:val="32"/>
          <w:szCs w:val="32"/>
        </w:rPr>
        <w:t>GAHAGAN EAST – SUMMERVILLE – 101 YORK COURT</w:t>
      </w:r>
    </w:p>
    <w:p w:rsidR="00D67474" w:rsidRPr="00D67474" w:rsidRDefault="00D67474" w:rsidP="00FC5A22">
      <w:pPr>
        <w:jc w:val="center"/>
        <w:rPr>
          <w:b/>
          <w:sz w:val="32"/>
          <w:szCs w:val="32"/>
        </w:rPr>
      </w:pPr>
      <w:r w:rsidRPr="00D67474">
        <w:rPr>
          <w:b/>
          <w:sz w:val="32"/>
          <w:szCs w:val="32"/>
        </w:rPr>
        <w:t>LUNCH PROVIDED!!!!  COME PREVIEW THIS WONDERFUL HOME!!!</w:t>
      </w:r>
    </w:p>
    <w:p w:rsidR="00D67474" w:rsidRDefault="00D67474" w:rsidP="00FC5A22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GREAT Location! Close to </w:t>
      </w:r>
      <w:r w:rsidR="00DC7735">
        <w:rPr>
          <w:rFonts w:ascii="Verdana" w:hAnsi="Verdana"/>
          <w:color w:val="000000"/>
          <w:sz w:val="20"/>
          <w:szCs w:val="20"/>
        </w:rPr>
        <w:t>ever</w:t>
      </w:r>
      <w:r w:rsidR="00B23E28">
        <w:rPr>
          <w:rFonts w:ascii="Verdana" w:hAnsi="Verdana"/>
          <w:color w:val="000000"/>
          <w:sz w:val="20"/>
          <w:szCs w:val="20"/>
        </w:rPr>
        <w:t>y</w:t>
      </w:r>
      <w:r w:rsidR="00DC7735">
        <w:rPr>
          <w:rFonts w:ascii="Verdana" w:hAnsi="Verdana"/>
          <w:color w:val="000000"/>
          <w:sz w:val="20"/>
          <w:szCs w:val="20"/>
        </w:rPr>
        <w:t>thing!! C</w:t>
      </w:r>
      <w:r>
        <w:rPr>
          <w:rFonts w:ascii="Verdana" w:hAnsi="Verdana"/>
          <w:color w:val="000000"/>
          <w:sz w:val="20"/>
          <w:szCs w:val="20"/>
        </w:rPr>
        <w:t>ustom floorplan</w:t>
      </w:r>
      <w:r w:rsidR="00DC7735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one of the largest</w:t>
      </w:r>
      <w:r w:rsidR="00DC7735">
        <w:rPr>
          <w:rFonts w:ascii="Verdana" w:hAnsi="Verdana"/>
          <w:color w:val="000000"/>
          <w:sz w:val="20"/>
          <w:szCs w:val="20"/>
        </w:rPr>
        <w:t xml:space="preserve"> lots in Gahagan East and </w:t>
      </w:r>
      <w:r>
        <w:rPr>
          <w:rFonts w:ascii="Verdana" w:hAnsi="Verdana"/>
          <w:color w:val="000000"/>
          <w:sz w:val="20"/>
          <w:szCs w:val="20"/>
        </w:rPr>
        <w:t>w</w:t>
      </w:r>
      <w:r w:rsidR="00DC7735">
        <w:rPr>
          <w:rFonts w:ascii="Verdana" w:hAnsi="Verdana"/>
          <w:color w:val="000000"/>
          <w:sz w:val="20"/>
          <w:szCs w:val="20"/>
        </w:rPr>
        <w:t>ooded in back.  2-story foyer,</w:t>
      </w:r>
      <w:r>
        <w:rPr>
          <w:rFonts w:ascii="Verdana" w:hAnsi="Verdana"/>
          <w:color w:val="000000"/>
          <w:sz w:val="20"/>
          <w:szCs w:val="20"/>
        </w:rPr>
        <w:t xml:space="preserve"> hardwood floors</w:t>
      </w:r>
      <w:r w:rsidR="00DC7735">
        <w:rPr>
          <w:rFonts w:ascii="Verdana" w:hAnsi="Verdana"/>
          <w:color w:val="000000"/>
          <w:sz w:val="20"/>
          <w:szCs w:val="20"/>
        </w:rPr>
        <w:t>, l</w:t>
      </w:r>
      <w:r>
        <w:rPr>
          <w:rFonts w:ascii="Verdana" w:hAnsi="Verdana"/>
          <w:color w:val="000000"/>
          <w:sz w:val="20"/>
          <w:szCs w:val="20"/>
        </w:rPr>
        <w:t>arge Family room with gas logs fireplace and formal dining room is oversized with crown mol</w:t>
      </w:r>
      <w:r w:rsidR="00E13C15">
        <w:rPr>
          <w:rFonts w:ascii="Verdana" w:hAnsi="Verdana"/>
          <w:color w:val="000000"/>
          <w:sz w:val="20"/>
          <w:szCs w:val="20"/>
        </w:rPr>
        <w:t>ding, tray ceiling and wainscot</w:t>
      </w:r>
      <w:r>
        <w:rPr>
          <w:rFonts w:ascii="Verdana" w:hAnsi="Verdana"/>
          <w:color w:val="000000"/>
          <w:sz w:val="20"/>
          <w:szCs w:val="20"/>
        </w:rPr>
        <w:t>ing.</w:t>
      </w:r>
      <w:r w:rsidR="00DC77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The kitchen has ceramic floors, tile backsplash, island and a large bay window, and includes lots of cabinets and pull-out drawers.</w:t>
      </w:r>
      <w:r w:rsidR="00DC77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Master bedroom includes tray ceiling, 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bay window and 2-door entry, and Master bath has garden tub, shower and dual vanities. Lots of closets. Private backyard - fully fenced!! Large screened porch! New Roof in 2015, new HVAC in 2013. $1000 BONUS to Selling agent at Closing.</w:t>
      </w:r>
      <w:r w:rsidR="00D14440">
        <w:rPr>
          <w:rFonts w:ascii="Verdana" w:hAnsi="Verdana"/>
          <w:color w:val="000000"/>
          <w:sz w:val="20"/>
          <w:szCs w:val="20"/>
        </w:rPr>
        <w:t xml:space="preserve"> This is a GREAT Home!!!</w:t>
      </w:r>
    </w:p>
    <w:p w:rsidR="00D67474" w:rsidRDefault="00D67474" w:rsidP="00D67474">
      <w:pPr>
        <w:spacing w:after="24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2857500" cy="2076450"/>
            <wp:effectExtent l="0" t="0" r="0" b="0"/>
            <wp:docPr id="2" name="Picture 2" descr="C:\Users\Randy\AppData\Local\Microsoft\Windows\INetCache\Content.Word\Smith Home pic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dy\AppData\Local\Microsoft\Windows\INetCache\Content.Word\Smith Home pics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>
            <wp:extent cx="2847510" cy="2122805"/>
            <wp:effectExtent l="0" t="0" r="0" b="0"/>
            <wp:docPr id="3" name="Picture 3" descr="C:\Users\Randy\AppData\Local\Microsoft\Windows\INetCache\Content.Word\Smith Home Pics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ndy\AppData\Local\Microsoft\Windows\INetCache\Content.Word\Smith Home Pics 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273" cy="21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4" w:rsidRDefault="00DC7735" w:rsidP="00D67474">
      <w:pPr>
        <w:spacing w:after="24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2875848" cy="2066925"/>
            <wp:effectExtent l="0" t="0" r="1270" b="0"/>
            <wp:docPr id="4" name="Picture 4" descr="C:\Users\Randy\AppData\Local\Microsoft\Windows\INetCache\Content.Word\Smith Home pics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ndy\AppData\Local\Microsoft\Windows\INetCache\Content.Word\Smith Home pics 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22" cy="21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2867025" cy="2047875"/>
            <wp:effectExtent l="0" t="0" r="9525" b="9525"/>
            <wp:docPr id="5" name="Picture 5" descr="C:\Users\Randy\AppData\Local\Microsoft\Windows\INetCache\Content.Word\P101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ndy\AppData\Local\Microsoft\Windows\INetCache\Content.Word\P10101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74" w:rsidRDefault="00D67474" w:rsidP="00FC5A22">
      <w:pPr>
        <w:spacing w:after="240"/>
        <w:jc w:val="center"/>
        <w:rPr>
          <w:rFonts w:ascii="Calibri" w:hAnsi="Calibri"/>
        </w:rPr>
      </w:pPr>
      <w:r w:rsidRPr="00DC7735">
        <w:rPr>
          <w:rFonts w:ascii="Verdana" w:hAnsi="Verdana"/>
          <w:sz w:val="20"/>
          <w:szCs w:val="20"/>
        </w:rPr>
        <w:t>101 York Court, Summerville, SC 29485 (MLS # 17020484)</w:t>
      </w:r>
    </w:p>
    <w:tbl>
      <w:tblPr>
        <w:tblW w:w="0" w:type="auto"/>
        <w:tblCellSpacing w:w="0" w:type="dxa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8630"/>
      </w:tblGrid>
      <w:tr w:rsidR="00D67474" w:rsidTr="00FC5A22">
        <w:trPr>
          <w:trHeight w:val="603"/>
          <w:tblCellSpacing w:w="0" w:type="dxa"/>
        </w:trPr>
        <w:tc>
          <w:tcPr>
            <w:tcW w:w="119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7474" w:rsidRDefault="00D6747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3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7474" w:rsidRDefault="00D67474" w:rsidP="00FC5A22">
            <w:pPr>
              <w:jc w:val="center"/>
              <w:rPr>
                <w:rStyle w:val="Strong"/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sz w:val="17"/>
                <w:szCs w:val="17"/>
              </w:rPr>
              <w:t>Randy Espeseth</w:t>
            </w:r>
            <w:r w:rsidR="00DC7735">
              <w:rPr>
                <w:rStyle w:val="Strong"/>
                <w:rFonts w:ascii="Verdana" w:hAnsi="Verdana"/>
                <w:sz w:val="17"/>
                <w:szCs w:val="17"/>
              </w:rPr>
              <w:t>, Carolina Elite Real Estate</w:t>
            </w:r>
          </w:p>
          <w:p w:rsidR="00D67474" w:rsidRDefault="00DC7735" w:rsidP="00FC5A2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Strong"/>
                <w:rFonts w:ascii="Verdana" w:hAnsi="Verdana"/>
                <w:sz w:val="17"/>
                <w:szCs w:val="17"/>
              </w:rPr>
              <w:t>843-743-</w:t>
            </w:r>
            <w:proofErr w:type="gramStart"/>
            <w:r>
              <w:rPr>
                <w:rStyle w:val="Strong"/>
                <w:rFonts w:ascii="Verdana" w:hAnsi="Verdana"/>
                <w:sz w:val="17"/>
                <w:szCs w:val="17"/>
              </w:rPr>
              <w:t>1025  Randy@RandyEHomes.com</w:t>
            </w:r>
            <w:proofErr w:type="gramEnd"/>
          </w:p>
        </w:tc>
      </w:tr>
    </w:tbl>
    <w:p w:rsidR="00D67474" w:rsidRDefault="00D67474" w:rsidP="00FC5A22"/>
    <w:sectPr w:rsidR="00D67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74"/>
    <w:rsid w:val="00006760"/>
    <w:rsid w:val="00135535"/>
    <w:rsid w:val="003C72B7"/>
    <w:rsid w:val="006D1673"/>
    <w:rsid w:val="00B23E28"/>
    <w:rsid w:val="00D14440"/>
    <w:rsid w:val="00D67474"/>
    <w:rsid w:val="00DC7735"/>
    <w:rsid w:val="00E13C15"/>
    <w:rsid w:val="00F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EFDB"/>
  <w15:chartTrackingRefBased/>
  <w15:docId w15:val="{08645B9F-8D0A-4436-8A6D-89B84AA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747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6747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dr">
    <w:name w:val="adr"/>
    <w:basedOn w:val="DefaultParagraphFont"/>
    <w:rsid w:val="00D67474"/>
  </w:style>
  <w:style w:type="character" w:customStyle="1" w:styleId="street-address">
    <w:name w:val="street-address"/>
    <w:basedOn w:val="DefaultParagraphFont"/>
    <w:rsid w:val="00D67474"/>
  </w:style>
  <w:style w:type="character" w:customStyle="1" w:styleId="locality">
    <w:name w:val="locality"/>
    <w:basedOn w:val="DefaultParagraphFont"/>
    <w:rsid w:val="00D67474"/>
  </w:style>
  <w:style w:type="character" w:customStyle="1" w:styleId="region">
    <w:name w:val="region"/>
    <w:basedOn w:val="DefaultParagraphFont"/>
    <w:rsid w:val="00D67474"/>
  </w:style>
  <w:style w:type="character" w:customStyle="1" w:styleId="postal-code">
    <w:name w:val="postal-code"/>
    <w:basedOn w:val="DefaultParagraphFont"/>
    <w:rsid w:val="00D67474"/>
  </w:style>
  <w:style w:type="character" w:customStyle="1" w:styleId="tel">
    <w:name w:val="tel"/>
    <w:basedOn w:val="DefaultParagraphFont"/>
    <w:rsid w:val="00D67474"/>
  </w:style>
  <w:style w:type="character" w:customStyle="1" w:styleId="email">
    <w:name w:val="email"/>
    <w:basedOn w:val="DefaultParagraphFont"/>
    <w:rsid w:val="00D67474"/>
  </w:style>
  <w:style w:type="character" w:customStyle="1" w:styleId="url">
    <w:name w:val="url"/>
    <w:basedOn w:val="DefaultParagraphFont"/>
    <w:rsid w:val="00D67474"/>
  </w:style>
  <w:style w:type="character" w:customStyle="1" w:styleId="licensenbr">
    <w:name w:val="license_nbr"/>
    <w:basedOn w:val="DefaultParagraphFont"/>
    <w:rsid w:val="00D67474"/>
  </w:style>
  <w:style w:type="character" w:styleId="Strong">
    <w:name w:val="Strong"/>
    <w:basedOn w:val="DefaultParagraphFont"/>
    <w:uiPriority w:val="22"/>
    <w:qFormat/>
    <w:rsid w:val="00D674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Espeseth</dc:creator>
  <cp:keywords/>
  <dc:description/>
  <cp:lastModifiedBy>A. Thomas Price</cp:lastModifiedBy>
  <cp:revision>2</cp:revision>
  <cp:lastPrinted>2017-07-25T16:39:00Z</cp:lastPrinted>
  <dcterms:created xsi:type="dcterms:W3CDTF">2017-07-26T12:22:00Z</dcterms:created>
  <dcterms:modified xsi:type="dcterms:W3CDTF">2017-07-26T12:22:00Z</dcterms:modified>
</cp:coreProperties>
</file>